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Anhang </w:t>
      </w:r>
      <w:r>
        <w:rPr>
          <w:rFonts w:hint="default" w:ascii="Times New Roman" w:hAnsi="Times New Roman" w:cs="Times New Roman"/>
          <w:b/>
          <w:bCs/>
          <w:sz w:val="32"/>
          <w:szCs w:val="32"/>
          <w:lang w:val="en-US"/>
        </w:rPr>
        <w:t>1</w:t>
      </w:r>
      <w:bookmarkStart w:id="0" w:name="_GoBack"/>
      <w:bookmarkEnd w:id="0"/>
      <w:r>
        <w:rPr>
          <w:rFonts w:hint="default" w:ascii="Times New Roman" w:hAnsi="Times New Roman" w:cs="Times New Roman"/>
          <w:b/>
          <w:bCs/>
          <w:sz w:val="32"/>
          <w:szCs w:val="32"/>
        </w:rPr>
        <w:t xml:space="preserve">: </w:t>
      </w:r>
    </w:p>
    <w:p>
      <w:pPr>
        <w:rPr>
          <w:b/>
          <w:bCs/>
          <w:sz w:val="24"/>
          <w:szCs w:val="24"/>
        </w:rPr>
      </w:pPr>
    </w:p>
    <w:p>
      <w:pPr>
        <w:jc w:val="center"/>
        <w:rPr>
          <w:rFonts w:hint="default" w:ascii="Times New Roman" w:hAnsi="Times New Roman" w:cs="Times New Roman"/>
          <w:b/>
          <w:bCs/>
          <w:sz w:val="36"/>
          <w:szCs w:val="36"/>
        </w:rPr>
      </w:pPr>
      <w:r>
        <w:rPr>
          <w:rFonts w:hint="default" w:ascii="Times New Roman" w:hAnsi="Times New Roman" w:cs="Times New Roman"/>
          <w:b/>
          <w:bCs/>
          <w:sz w:val="36"/>
          <w:szCs w:val="36"/>
        </w:rPr>
        <w:t>Informationen zur Beantragung von Apostillen in Deutschland</w:t>
      </w:r>
    </w:p>
    <w:p/>
    <w:p>
      <w:pPr>
        <w:pStyle w:val="9"/>
        <w:numPr>
          <w:ilvl w:val="0"/>
          <w:numId w:val="1"/>
        </w:numPr>
        <w:rPr>
          <w:rFonts w:hint="default" w:ascii="Times New Roman" w:hAnsi="Times New Roman" w:cs="Times New Roman"/>
          <w:sz w:val="32"/>
          <w:szCs w:val="32"/>
        </w:rPr>
      </w:pPr>
      <w:r>
        <w:rPr>
          <w:rFonts w:hint="default" w:ascii="Times New Roman" w:hAnsi="Times New Roman" w:cs="Times New Roman"/>
          <w:sz w:val="32"/>
          <w:szCs w:val="32"/>
        </w:rPr>
        <w:t xml:space="preserve">Informationen zum Antragsverfahren von Apostillen in Deutschland finden Sie unter: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"https://www.auswaertiges-amt.de/de/urkunden/2007718" </w:instrText>
      </w:r>
      <w:r>
        <w:rPr>
          <w:rFonts w:hint="default" w:ascii="Times New Roman" w:hAnsi="Times New Roman" w:cs="Times New Roman"/>
          <w:sz w:val="32"/>
          <w:szCs w:val="32"/>
        </w:rPr>
        <w:fldChar w:fldCharType="separate"/>
      </w:r>
      <w:r>
        <w:rPr>
          <w:rStyle w:val="7"/>
          <w:rFonts w:hint="default" w:ascii="Times New Roman" w:hAnsi="Times New Roman" w:cs="Times New Roman"/>
          <w:sz w:val="32"/>
          <w:szCs w:val="32"/>
        </w:rPr>
        <w:t>https://www.auswaertiges-amt.de/de/urkunden/2007718</w:t>
      </w:r>
      <w:r>
        <w:rPr>
          <w:rStyle w:val="7"/>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p>
      <w:pPr>
        <w:pStyle w:val="9"/>
        <w:ind w:left="360"/>
        <w:rPr>
          <w:rFonts w:hint="default" w:ascii="Times New Roman" w:hAnsi="Times New Roman" w:cs="Times New Roman"/>
          <w:sz w:val="32"/>
          <w:szCs w:val="32"/>
        </w:rPr>
      </w:pPr>
    </w:p>
    <w:p>
      <w:pPr>
        <w:pStyle w:val="9"/>
        <w:numPr>
          <w:ilvl w:val="0"/>
          <w:numId w:val="1"/>
        </w:numPr>
        <w:rPr>
          <w:rFonts w:hint="default" w:ascii="Times New Roman" w:hAnsi="Times New Roman" w:cs="Times New Roman"/>
          <w:sz w:val="32"/>
          <w:szCs w:val="32"/>
        </w:rPr>
      </w:pPr>
      <w:r>
        <w:rPr>
          <w:rFonts w:hint="default" w:ascii="Times New Roman" w:hAnsi="Times New Roman" w:cs="Times New Roman"/>
          <w:sz w:val="32"/>
          <w:szCs w:val="32"/>
        </w:rPr>
        <w:t xml:space="preserve">Folgende Behörden erteilen Apostillen: </w:t>
      </w:r>
    </w:p>
    <w:p>
      <w:pPr>
        <w:pStyle w:val="9"/>
        <w:ind w:left="360"/>
        <w:rPr>
          <w:rFonts w:hint="default" w:ascii="Times New Roman" w:hAnsi="Times New Roman" w:cs="Times New Roman"/>
          <w:sz w:val="32"/>
          <w:szCs w:val="32"/>
        </w:rPr>
      </w:pPr>
    </w:p>
    <w:p>
      <w:pPr>
        <w:pStyle w:val="9"/>
        <w:numPr>
          <w:ilvl w:val="1"/>
          <w:numId w:val="1"/>
        </w:numPr>
        <w:rPr>
          <w:rFonts w:hint="default" w:ascii="Times New Roman" w:hAnsi="Times New Roman" w:cs="Times New Roman"/>
          <w:sz w:val="32"/>
          <w:szCs w:val="32"/>
        </w:rPr>
      </w:pPr>
      <w:r>
        <w:rPr>
          <w:rFonts w:hint="default" w:ascii="Times New Roman" w:hAnsi="Times New Roman" w:cs="Times New Roman"/>
          <w:sz w:val="32"/>
          <w:szCs w:val="32"/>
        </w:rPr>
        <w:t>Bundesamt für Auswärtige Angelegenheiten (BfAA)</w:t>
      </w:r>
      <w:r>
        <w:rPr>
          <w:rFonts w:hint="default" w:ascii="Times New Roman" w:hAnsi="Times New Roman" w:cs="Times New Roman"/>
          <w:sz w:val="32"/>
          <w:szCs w:val="32"/>
        </w:rPr>
        <w:br w:type="textWrapping"/>
      </w:r>
      <w:r>
        <w:rPr>
          <w:rFonts w:hint="default" w:ascii="Times New Roman" w:hAnsi="Times New Roman" w:cs="Times New Roman"/>
          <w:sz w:val="32"/>
          <w:szCs w:val="32"/>
        </w:rPr>
        <w:t>Das Bundesamt ist zuständig für die Erteilung von Apostillen auf alle öffentlichen Urkunden, die von deutschen Bundesbehörden ausgestellt wurden, mit Ausnahme von Urkunden des Bundespatentgerichts und des Deutschen Patent- und Markenamts.</w:t>
      </w:r>
    </w:p>
    <w:p>
      <w:pPr>
        <w:pStyle w:val="9"/>
        <w:ind w:left="1080"/>
        <w:rPr>
          <w:rFonts w:hint="default" w:ascii="Times New Roman" w:hAnsi="Times New Roman" w:cs="Times New Roman"/>
          <w:sz w:val="32"/>
          <w:szCs w:val="32"/>
        </w:rPr>
      </w:pPr>
    </w:p>
    <w:p>
      <w:pPr>
        <w:pStyle w:val="9"/>
        <w:numPr>
          <w:ilvl w:val="1"/>
          <w:numId w:val="1"/>
        </w:numPr>
        <w:rPr>
          <w:rFonts w:hint="default" w:ascii="Times New Roman" w:hAnsi="Times New Roman" w:cs="Times New Roman"/>
          <w:sz w:val="32"/>
          <w:szCs w:val="32"/>
        </w:rPr>
      </w:pPr>
      <w:r>
        <w:rPr>
          <w:rFonts w:hint="default" w:ascii="Times New Roman" w:hAnsi="Times New Roman" w:cs="Times New Roman"/>
          <w:sz w:val="32"/>
          <w:szCs w:val="32"/>
        </w:rPr>
        <w:t>Deutsches Patent- und Markenamt</w:t>
      </w:r>
      <w:r>
        <w:rPr>
          <w:rFonts w:hint="default" w:ascii="Times New Roman" w:hAnsi="Times New Roman" w:cs="Times New Roman"/>
          <w:sz w:val="32"/>
          <w:szCs w:val="32"/>
        </w:rPr>
        <w:br w:type="textWrapping"/>
      </w:r>
      <w:r>
        <w:rPr>
          <w:rFonts w:hint="default" w:ascii="Times New Roman" w:hAnsi="Times New Roman" w:cs="Times New Roman"/>
          <w:sz w:val="32"/>
          <w:szCs w:val="32"/>
        </w:rPr>
        <w:t>Die Behörde ist zuständig für die Ausstellung von Apostillen auf öffentliche Urkunden des Bundespatentgerichts und des Deutschen Patent- und Markenamts.</w:t>
      </w:r>
    </w:p>
    <w:p>
      <w:pPr>
        <w:pStyle w:val="9"/>
        <w:ind w:left="1080"/>
        <w:rPr>
          <w:rFonts w:hint="default" w:ascii="Times New Roman" w:hAnsi="Times New Roman" w:cs="Times New Roman"/>
          <w:sz w:val="32"/>
          <w:szCs w:val="32"/>
        </w:rPr>
      </w:pPr>
    </w:p>
    <w:p>
      <w:pPr>
        <w:pStyle w:val="9"/>
        <w:numPr>
          <w:ilvl w:val="1"/>
          <w:numId w:val="1"/>
        </w:numPr>
        <w:rPr>
          <w:rFonts w:hint="default" w:ascii="Times New Roman" w:hAnsi="Times New Roman" w:cs="Times New Roman"/>
          <w:sz w:val="32"/>
          <w:szCs w:val="32"/>
        </w:rPr>
      </w:pPr>
      <w:r>
        <w:rPr>
          <w:rFonts w:hint="default" w:ascii="Times New Roman" w:hAnsi="Times New Roman" w:cs="Times New Roman"/>
          <w:sz w:val="32"/>
          <w:szCs w:val="32"/>
        </w:rPr>
        <w:t>Apostillen erteilende Stellen in den Bundesländern</w:t>
      </w:r>
      <w:r>
        <w:rPr>
          <w:rFonts w:hint="default" w:ascii="Times New Roman" w:hAnsi="Times New Roman" w:cs="Times New Roman"/>
          <w:sz w:val="32"/>
          <w:szCs w:val="32"/>
        </w:rPr>
        <w:br w:type="textWrapping"/>
      </w:r>
      <w:r>
        <w:rPr>
          <w:rFonts w:hint="default" w:ascii="Times New Roman" w:hAnsi="Times New Roman" w:cs="Times New Roman"/>
          <w:sz w:val="32"/>
          <w:szCs w:val="32"/>
        </w:rPr>
        <w:t>In Deutschland gibt es keine einheitliche Regelung für die durch Bundesländer erteilten Apostillen auf öffentliche Urkunden. Bitte erkundigen Sie sich bei der ausstellenden Behörde der betreffenden öffentlichen Urkunde nach den spezifischen Verfahren und Anforderungen.</w:t>
      </w:r>
      <w:r>
        <w:rPr>
          <w:rFonts w:hint="default" w:ascii="Times New Roman" w:hAnsi="Times New Roman" w:cs="Times New Roman"/>
          <w:sz w:val="32"/>
          <w:szCs w:val="32"/>
        </w:rPr>
        <w:br w:type="textWrapping"/>
      </w:r>
      <w:r>
        <w:rPr>
          <w:rFonts w:hint="default" w:ascii="Times New Roman" w:hAnsi="Times New Roman" w:cs="Times New Roman"/>
          <w:sz w:val="32"/>
          <w:szCs w:val="32"/>
        </w:rPr>
        <w:t>Öffentliche Urkunden, die von Verwaltungsbehörden eines Bundeslandes ausgestellt wurden, bedürfen in der Regel einer Apostille z.B. des Landesverwaltungsamtes; von Justizverwaltungsbehörden ausgestellte öffentliche Urkunden bedürfen einer Apostille einer Justizbehörde auf Landesebene, beispielsweise eines Landgerichts; auf andere Arten von Urkunden werden Apostillen u.a. von Justiz- und Verwaltungsbehörden ausgestellt.</w:t>
      </w:r>
    </w:p>
    <w:p>
      <w:pPr>
        <w:pStyle w:val="9"/>
        <w:ind w:left="1080"/>
        <w:rPr>
          <w:rFonts w:hint="default" w:ascii="Times New Roman" w:hAnsi="Times New Roman" w:cs="Times New Roman"/>
          <w:sz w:val="32"/>
          <w:szCs w:val="32"/>
        </w:rPr>
      </w:pPr>
    </w:p>
    <w:p>
      <w:pPr>
        <w:pStyle w:val="9"/>
        <w:numPr>
          <w:ilvl w:val="0"/>
          <w:numId w:val="1"/>
        </w:numPr>
        <w:rPr>
          <w:rFonts w:hint="default" w:ascii="Times New Roman" w:hAnsi="Times New Roman" w:cs="Times New Roman"/>
          <w:sz w:val="32"/>
          <w:szCs w:val="32"/>
        </w:rPr>
      </w:pPr>
      <w:r>
        <w:rPr>
          <w:rFonts w:hint="default" w:ascii="Times New Roman" w:hAnsi="Times New Roman" w:cs="Times New Roman"/>
          <w:sz w:val="32"/>
          <w:szCs w:val="32"/>
        </w:rPr>
        <w:t xml:space="preserve">Kontaktdaten der o.g. Stellen, die Apostillen erteilen, finden Sie unter dem beigefügten Link: </w:t>
      </w:r>
    </w:p>
    <w:p>
      <w:pPr>
        <w:pStyle w:val="9"/>
        <w:ind w:left="360"/>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"https://www.hcch.net/en/states/authorities/details3/?aid=322" </w:instrText>
      </w:r>
      <w:r>
        <w:rPr>
          <w:rFonts w:hint="default" w:ascii="Times New Roman" w:hAnsi="Times New Roman" w:cs="Times New Roman"/>
          <w:sz w:val="32"/>
          <w:szCs w:val="32"/>
        </w:rPr>
        <w:fldChar w:fldCharType="separate"/>
      </w:r>
      <w:r>
        <w:rPr>
          <w:rStyle w:val="7"/>
          <w:rFonts w:hint="default" w:ascii="Times New Roman" w:hAnsi="Times New Roman" w:cs="Times New Roman"/>
          <w:sz w:val="32"/>
          <w:szCs w:val="32"/>
        </w:rPr>
        <w:t>https://www.hcch.net/en/states/authorities/details3/?aid=322</w:t>
      </w:r>
      <w:r>
        <w:rPr>
          <w:rStyle w:val="7"/>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p>
      <w:pPr>
        <w:pStyle w:val="9"/>
        <w:ind w:left="1080"/>
      </w:pPr>
    </w:p>
    <w:p>
      <w:pPr>
        <w:pStyle w:val="9"/>
        <w:ind w:left="1080"/>
      </w:pPr>
    </w:p>
    <w:sectPr>
      <w:pgSz w:w="11906" w:h="16838"/>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767EF"/>
    <w:multiLevelType w:val="multilevel"/>
    <w:tmpl w:val="065767EF"/>
    <w:lvl w:ilvl="0" w:tentative="0">
      <w:start w:val="1"/>
      <w:numFmt w:val="decimal"/>
      <w:lvlText w:val="%1."/>
      <w:lvlJc w:val="left"/>
      <w:pPr>
        <w:ind w:left="360" w:hanging="360"/>
      </w:pPr>
    </w:lvl>
    <w:lvl w:ilvl="1" w:tentative="0">
      <w:start w:val="1"/>
      <w:numFmt w:val="decimal"/>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DBhY2NkZTM5ZWI4M2ZlNjdiM2ZjYTg4MWM4MzUifQ=="/>
  </w:docVars>
  <w:rsids>
    <w:rsidRoot w:val="00090BCD"/>
    <w:rsid w:val="00090BCD"/>
    <w:rsid w:val="00134E05"/>
    <w:rsid w:val="00381F17"/>
    <w:rsid w:val="005B7172"/>
    <w:rsid w:val="0080703F"/>
    <w:rsid w:val="00856277"/>
    <w:rsid w:val="00DC7F13"/>
    <w:rsid w:val="00E73FD9"/>
    <w:rsid w:val="00EE165E"/>
    <w:rsid w:val="21F52B15"/>
    <w:rsid w:val="64234E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DE"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spacing w:line="240" w:lineRule="auto"/>
    </w:pPr>
    <w:rPr>
      <w:sz w:val="20"/>
      <w:szCs w:val="20"/>
    </w:rPr>
  </w:style>
  <w:style w:type="paragraph" w:styleId="3">
    <w:name w:val="annotation subject"/>
    <w:basedOn w:val="2"/>
    <w:next w:val="2"/>
    <w:link w:val="12"/>
    <w:semiHidden/>
    <w:unhideWhenUsed/>
    <w:uiPriority w:val="99"/>
    <w:rPr>
      <w:b/>
      <w:bCs/>
    </w:rPr>
  </w:style>
  <w:style w:type="character" w:styleId="6">
    <w:name w:val="FollowedHyperlink"/>
    <w:basedOn w:val="5"/>
    <w:semiHidden/>
    <w:unhideWhenUsed/>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styleId="8">
    <w:name w:val="annotation reference"/>
    <w:basedOn w:val="5"/>
    <w:semiHidden/>
    <w:unhideWhenUsed/>
    <w:qFormat/>
    <w:uiPriority w:val="99"/>
    <w:rPr>
      <w:sz w:val="16"/>
      <w:szCs w:val="16"/>
    </w:rPr>
  </w:style>
  <w:style w:type="paragraph" w:styleId="9">
    <w:name w:val="List Paragraph"/>
    <w:basedOn w:val="1"/>
    <w:qFormat/>
    <w:uiPriority w:val="34"/>
    <w:pPr>
      <w:ind w:left="720"/>
      <w:contextualSpacing/>
    </w:pPr>
  </w:style>
  <w:style w:type="character" w:customStyle="1" w:styleId="10">
    <w:name w:val="Unresolved Mention"/>
    <w:basedOn w:val="5"/>
    <w:semiHidden/>
    <w:unhideWhenUsed/>
    <w:qFormat/>
    <w:uiPriority w:val="99"/>
    <w:rPr>
      <w:color w:val="605E5C"/>
      <w:shd w:val="clear" w:color="auto" w:fill="E1DFDD"/>
    </w:rPr>
  </w:style>
  <w:style w:type="character" w:customStyle="1" w:styleId="11">
    <w:name w:val="Kommentartext Zchn"/>
    <w:basedOn w:val="5"/>
    <w:link w:val="2"/>
    <w:semiHidden/>
    <w:uiPriority w:val="99"/>
    <w:rPr>
      <w:sz w:val="20"/>
      <w:szCs w:val="20"/>
    </w:rPr>
  </w:style>
  <w:style w:type="character" w:customStyle="1" w:styleId="12">
    <w:name w:val="Kommentarthema Zchn"/>
    <w:basedOn w:val="11"/>
    <w:link w:val="3"/>
    <w:semiHidden/>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243</Words>
  <Characters>1533</Characters>
  <Lines>12</Lines>
  <Paragraphs>3</Paragraphs>
  <TotalTime>0</TotalTime>
  <ScaleCrop>false</ScaleCrop>
  <LinksUpToDate>false</LinksUpToDate>
  <CharactersWithSpaces>1773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2023-10-25T09:18:00Z</dcterms:created>
  <dc:creator>Nicole Neubauer-Han</dc:creator>
  <cp:lastModifiedBy>ShiYongRen</cp:lastModifiedBy>
  <cp:lastPrinted>2023-10-25T12:25:00Z</cp:lastPrinted>
  <dcterms:modified xsi:type="dcterms:W3CDTF">2023-10-26T07:52:57Z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2420E167B9524066B4EF09B09E7361B2_12</vt:lpwstr>
  </property>
</Properties>
</file>